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Troy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2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MapLight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MPLT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C/O MAPLIGHT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 CHESAPEAKE DRIVE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94063</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Kristopher L. Hanson,</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right="20"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Christopher A. Kroeger, Jonathan Gillis and Kristopher L. Hanson of MapLight Therapeutics,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60" w:type="dxa"/>
            <w:vAlign w:val="bottom"/>
          </w:tcPr>
          <w:p>
            <w:pPr>
              <w:spacing w:after="0"/>
              <w:rPr>
                <w:sz w:val="20"/>
                <w:szCs w:val="20"/>
                <w:color w:val="auto"/>
              </w:rPr>
            </w:pPr>
            <w:r>
              <w:rPr>
                <w:rFonts w:ascii="Times New Roman" w:cs="Times New Roman" w:eastAsia="Times New Roman" w:hAnsi="Times New Roman"/>
                <w:sz w:val="24"/>
                <w:szCs w:val="24"/>
                <w:color w:val="auto"/>
              </w:rPr>
              <w:t>Date: June 23, 2026</w:t>
            </w:r>
          </w:p>
        </w:tc>
        <w:tc>
          <w:tcPr>
            <w:tcW w:w="3000" w:type="dxa"/>
            <w:vAlign w:val="bottom"/>
            <w:gridSpan w:val="3"/>
          </w:tcPr>
          <w:p>
            <w:pPr>
              <w:ind w:left="1300"/>
              <w:spacing w:after="0"/>
              <w:rPr>
                <w:sz w:val="20"/>
                <w:szCs w:val="20"/>
                <w:color w:val="auto"/>
              </w:rPr>
            </w:pPr>
            <w:r>
              <w:rPr>
                <w:rFonts w:ascii="Times New Roman" w:cs="Times New Roman" w:eastAsia="Times New Roman" w:hAnsi="Times New Roman"/>
                <w:sz w:val="24"/>
                <w:szCs w:val="24"/>
                <w:color w:val="auto"/>
              </w:rPr>
              <w:t>/s/ Troy Cox</w:t>
            </w:r>
          </w:p>
        </w:tc>
      </w:tr>
      <w:tr>
        <w:trPr>
          <w:trHeight w:val="20"/>
        </w:trPr>
        <w:tc>
          <w:tcPr>
            <w:tcW w:w="3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Troy Cox</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6923" TargetMode="External"/><Relationship Id="rId11"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2026-06-25T18:17:24Z</dcterms:created>
  <dcterms:modified xsi:type="dcterms:W3CDTF">2026-06-25T18:17:24Z</dcterms:modified>
</cp:coreProperties>
</file>